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32EF1">
      <w:pPr>
        <w:spacing w:line="48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关于2</w:t>
      </w:r>
      <w:r>
        <w:rPr>
          <w:rFonts w:ascii="方正小标宋简体" w:hAnsi="Times New Roman" w:eastAsia="方正小标宋简体" w:cs="Times New Roman"/>
          <w:sz w:val="44"/>
          <w:szCs w:val="44"/>
        </w:rPr>
        <w:t>025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年度栖霞区现代种业发展和</w:t>
      </w:r>
    </w:p>
    <w:p w14:paraId="3E9FE2FE">
      <w:pPr>
        <w:spacing w:line="48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新品种示范推广基地项目拟立项公示</w:t>
      </w:r>
    </w:p>
    <w:p w14:paraId="58AAF93B"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</w:p>
    <w:p w14:paraId="0D745F19"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根据栖霞区农业农村局、区财政局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《关于做好栖霞区</w:t>
      </w:r>
      <w:r>
        <w:rPr>
          <w:rFonts w:ascii="Times New Roman" w:hAnsi="Times New Roman" w:eastAsia="方正仿宋_GBK" w:cs="Times New Roman"/>
          <w:sz w:val="32"/>
          <w:szCs w:val="32"/>
        </w:rPr>
        <w:t>2023年第二批市级农业专项资金项目申报工作及部分资金下达的通知》（宁栖农字〔2023〕115号）文件要求，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ascii="Times New Roman" w:hAnsi="Times New Roman" w:eastAsia="方正仿宋_GBK" w:cs="Times New Roman"/>
          <w:sz w:val="32"/>
          <w:szCs w:val="32"/>
        </w:rPr>
        <w:t>025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年2月2</w:t>
      </w:r>
      <w:r>
        <w:rPr>
          <w:rFonts w:ascii="Times New Roman" w:hAnsi="Times New Roman" w:eastAsia="方正仿宋_GBK" w:cs="Times New Roman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日，</w:t>
      </w:r>
      <w:r>
        <w:rPr>
          <w:rFonts w:ascii="Times New Roman" w:hAnsi="Times New Roman" w:eastAsia="方正仿宋_GBK" w:cs="Times New Roman"/>
          <w:sz w:val="32"/>
          <w:szCs w:val="32"/>
        </w:rPr>
        <w:t>区农业农村局组织专家组对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南京绿领种业有限公司申报的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鲜食玉米新品系选育和分子育种实验室建设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项目、南京鹂岛现代农业发展有限公司申报的“百合种球扩繁与示范推广”项目以及南京瑞岛卉洲农业科技有限公司申报的“八卦洲瑞岛红掌优新品种示范推广”项目立项和实施方案进行</w:t>
      </w:r>
      <w:r>
        <w:rPr>
          <w:rFonts w:ascii="Times New Roman" w:hAnsi="Times New Roman" w:eastAsia="方正仿宋_GBK" w:cs="Times New Roman"/>
          <w:sz w:val="32"/>
          <w:szCs w:val="32"/>
        </w:rPr>
        <w:t>评审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，经质询和讨论，专家组一致认为项目符合立项要求，同意立项</w:t>
      </w:r>
      <w:r>
        <w:rPr>
          <w:rFonts w:ascii="Times New Roman" w:hAnsi="Times New Roman" w:eastAsia="方正仿宋_GBK" w:cs="Times New Roman"/>
          <w:sz w:val="32"/>
          <w:szCs w:val="32"/>
        </w:rPr>
        <w:t>。通过局办公会研究，拟给予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立项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 w14:paraId="34806336"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现将拟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立项</w:t>
      </w:r>
      <w:r>
        <w:rPr>
          <w:rFonts w:ascii="Times New Roman" w:hAnsi="Times New Roman" w:eastAsia="方正仿宋_GBK" w:cs="Times New Roman"/>
          <w:sz w:val="32"/>
          <w:szCs w:val="32"/>
        </w:rPr>
        <w:t>情况予以公示。</w:t>
      </w:r>
    </w:p>
    <w:p w14:paraId="232F5F48"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公示时间：2025年3月10日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—</w:t>
      </w:r>
      <w:r>
        <w:rPr>
          <w:rFonts w:ascii="Times New Roman" w:hAnsi="Times New Roman" w:eastAsia="方正仿宋_GBK" w:cs="Times New Roman"/>
          <w:sz w:val="32"/>
          <w:szCs w:val="32"/>
        </w:rPr>
        <w:t>3月16日</w:t>
      </w:r>
    </w:p>
    <w:p w14:paraId="7D3B4FAB"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对以上公示如有异议的，请以书面方式向南京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市</w:t>
      </w:r>
      <w:r>
        <w:rPr>
          <w:rFonts w:ascii="Times New Roman" w:hAnsi="Times New Roman" w:eastAsia="方正仿宋_GBK" w:cs="Times New Roman"/>
          <w:sz w:val="32"/>
          <w:szCs w:val="32"/>
        </w:rPr>
        <w:t>栖霞区农业农村局反映，并提供必要的证据材料，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以便核实查证。</w:t>
      </w:r>
    </w:p>
    <w:p w14:paraId="29EE8078"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</w:p>
    <w:p w14:paraId="547DB356">
      <w:pPr>
        <w:spacing w:line="4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联系人：葛炎        联系电话：85561213</w:t>
      </w:r>
    </w:p>
    <w:p w14:paraId="15B99B94"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</w:p>
    <w:p w14:paraId="3D0DD00F"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附件：拟立项项目评审结果明细表</w:t>
      </w:r>
    </w:p>
    <w:p w14:paraId="32EA634D"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</w:p>
    <w:p w14:paraId="11FF0814"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</w:p>
    <w:p w14:paraId="48A19606">
      <w:pPr>
        <w:spacing w:line="480" w:lineRule="exact"/>
        <w:ind w:firstLine="281" w:firstLineChars="88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栖霞区农业农村局</w:t>
      </w:r>
    </w:p>
    <w:p w14:paraId="5333A080">
      <w:pPr>
        <w:spacing w:line="480" w:lineRule="exact"/>
        <w:ind w:firstLine="4713" w:firstLineChars="1473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2025年3月10日</w:t>
      </w:r>
    </w:p>
    <w:p w14:paraId="3C2C3471"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40DA076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附件：</w:t>
      </w:r>
    </w:p>
    <w:p w14:paraId="06D444D5">
      <w:pPr>
        <w:spacing w:line="48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2AFB17B3">
      <w:pPr>
        <w:spacing w:line="4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拟立项项目评审结果明细表</w:t>
      </w:r>
    </w:p>
    <w:p w14:paraId="2575247E">
      <w:pPr>
        <w:spacing w:line="4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5"/>
        <w:tblW w:w="154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409"/>
        <w:gridCol w:w="2268"/>
        <w:gridCol w:w="3779"/>
        <w:gridCol w:w="1734"/>
        <w:gridCol w:w="2520"/>
        <w:gridCol w:w="1799"/>
      </w:tblGrid>
      <w:tr w14:paraId="65C72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988" w:type="dxa"/>
            <w:vAlign w:val="center"/>
          </w:tcPr>
          <w:p w14:paraId="611F8AC1">
            <w:pPr>
              <w:spacing w:line="480" w:lineRule="exact"/>
              <w:jc w:val="center"/>
              <w:rPr>
                <w:rFonts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序号</w:t>
            </w:r>
          </w:p>
        </w:tc>
        <w:tc>
          <w:tcPr>
            <w:tcW w:w="2409" w:type="dxa"/>
            <w:vAlign w:val="center"/>
          </w:tcPr>
          <w:p w14:paraId="4EF645CB">
            <w:pPr>
              <w:spacing w:line="480" w:lineRule="exact"/>
              <w:jc w:val="center"/>
              <w:rPr>
                <w:rFonts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项目名称</w:t>
            </w:r>
          </w:p>
        </w:tc>
        <w:tc>
          <w:tcPr>
            <w:tcW w:w="2268" w:type="dxa"/>
            <w:vAlign w:val="center"/>
          </w:tcPr>
          <w:p w14:paraId="5F201E30">
            <w:pPr>
              <w:spacing w:line="480" w:lineRule="exact"/>
              <w:jc w:val="center"/>
              <w:rPr>
                <w:rFonts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项目实施主体</w:t>
            </w:r>
          </w:p>
        </w:tc>
        <w:tc>
          <w:tcPr>
            <w:tcW w:w="3779" w:type="dxa"/>
            <w:vAlign w:val="center"/>
          </w:tcPr>
          <w:p w14:paraId="06FFD08A">
            <w:pPr>
              <w:spacing w:line="480" w:lineRule="exact"/>
              <w:jc w:val="center"/>
              <w:rPr>
                <w:rFonts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建设内容</w:t>
            </w:r>
          </w:p>
        </w:tc>
        <w:tc>
          <w:tcPr>
            <w:tcW w:w="1734" w:type="dxa"/>
            <w:vAlign w:val="center"/>
          </w:tcPr>
          <w:p w14:paraId="0B24083B">
            <w:pPr>
              <w:spacing w:line="480" w:lineRule="exact"/>
              <w:jc w:val="center"/>
              <w:rPr>
                <w:rFonts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总投资</w:t>
            </w:r>
          </w:p>
          <w:p w14:paraId="25748B95">
            <w:pPr>
              <w:spacing w:line="480" w:lineRule="exact"/>
              <w:jc w:val="center"/>
              <w:rPr>
                <w:rFonts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（万元）</w:t>
            </w:r>
          </w:p>
        </w:tc>
        <w:tc>
          <w:tcPr>
            <w:tcW w:w="2520" w:type="dxa"/>
            <w:vAlign w:val="center"/>
          </w:tcPr>
          <w:p w14:paraId="319843B4">
            <w:pPr>
              <w:spacing w:line="480" w:lineRule="exact"/>
              <w:jc w:val="center"/>
              <w:rPr>
                <w:rFonts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申请市级</w:t>
            </w:r>
          </w:p>
          <w:p w14:paraId="499751AF">
            <w:pPr>
              <w:spacing w:line="480" w:lineRule="exact"/>
              <w:jc w:val="center"/>
              <w:rPr>
                <w:rFonts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资金（万元）</w:t>
            </w:r>
          </w:p>
        </w:tc>
        <w:tc>
          <w:tcPr>
            <w:tcW w:w="1799" w:type="dxa"/>
            <w:vAlign w:val="center"/>
          </w:tcPr>
          <w:p w14:paraId="03030F84">
            <w:pPr>
              <w:spacing w:line="480" w:lineRule="exact"/>
              <w:jc w:val="center"/>
              <w:rPr>
                <w:rFonts w:ascii="方正仿宋_GBK" w:hAnsi="黑体" w:eastAsia="方正仿宋_GBK" w:cs="Times New Roman"/>
                <w:b/>
                <w:sz w:val="32"/>
                <w:szCs w:val="32"/>
              </w:rPr>
            </w:pPr>
            <w:r>
              <w:rPr>
                <w:rFonts w:hint="eastAsia" w:ascii="方正仿宋_GBK" w:hAnsi="黑体" w:eastAsia="方正仿宋_GBK" w:cs="Times New Roman"/>
                <w:b/>
                <w:sz w:val="32"/>
                <w:szCs w:val="32"/>
              </w:rPr>
              <w:t>评审结果</w:t>
            </w:r>
          </w:p>
        </w:tc>
      </w:tr>
      <w:tr w14:paraId="74A63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  <w:jc w:val="center"/>
        </w:trPr>
        <w:tc>
          <w:tcPr>
            <w:tcW w:w="988" w:type="dxa"/>
            <w:vAlign w:val="center"/>
          </w:tcPr>
          <w:p w14:paraId="1AD2943D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1</w:t>
            </w:r>
          </w:p>
        </w:tc>
        <w:tc>
          <w:tcPr>
            <w:tcW w:w="2409" w:type="dxa"/>
            <w:vAlign w:val="center"/>
          </w:tcPr>
          <w:p w14:paraId="4D56BD9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鲜食玉米新品系选育和分子育种实验室建设</w:t>
            </w:r>
          </w:p>
        </w:tc>
        <w:tc>
          <w:tcPr>
            <w:tcW w:w="2268" w:type="dxa"/>
            <w:vAlign w:val="center"/>
          </w:tcPr>
          <w:p w14:paraId="73CCF131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南京绿领种业有限公司</w:t>
            </w:r>
          </w:p>
        </w:tc>
        <w:tc>
          <w:tcPr>
            <w:tcW w:w="3779" w:type="dxa"/>
            <w:vAlign w:val="center"/>
          </w:tcPr>
          <w:p w14:paraId="672AD109"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引进、鉴定和自交纯化种质资源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，种质资源改良和新材料创制，新品系参加区试，购买仪器设备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等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。</w:t>
            </w:r>
          </w:p>
        </w:tc>
        <w:tc>
          <w:tcPr>
            <w:tcW w:w="1734" w:type="dxa"/>
            <w:vAlign w:val="center"/>
          </w:tcPr>
          <w:p w14:paraId="2DA20A0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168</w:t>
            </w:r>
          </w:p>
        </w:tc>
        <w:tc>
          <w:tcPr>
            <w:tcW w:w="2520" w:type="dxa"/>
            <w:vAlign w:val="center"/>
          </w:tcPr>
          <w:p w14:paraId="01DF5230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84</w:t>
            </w:r>
          </w:p>
        </w:tc>
        <w:tc>
          <w:tcPr>
            <w:tcW w:w="1799" w:type="dxa"/>
            <w:vAlign w:val="center"/>
          </w:tcPr>
          <w:p w14:paraId="719AD558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同意立项</w:t>
            </w:r>
          </w:p>
        </w:tc>
      </w:tr>
      <w:tr w14:paraId="0D656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  <w:jc w:val="center"/>
        </w:trPr>
        <w:tc>
          <w:tcPr>
            <w:tcW w:w="988" w:type="dxa"/>
            <w:vAlign w:val="center"/>
          </w:tcPr>
          <w:p w14:paraId="1A029129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2</w:t>
            </w:r>
          </w:p>
        </w:tc>
        <w:tc>
          <w:tcPr>
            <w:tcW w:w="2409" w:type="dxa"/>
            <w:vAlign w:val="center"/>
          </w:tcPr>
          <w:p w14:paraId="22FE9953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百合种球扩繁与示范推广</w:t>
            </w:r>
          </w:p>
        </w:tc>
        <w:tc>
          <w:tcPr>
            <w:tcW w:w="2268" w:type="dxa"/>
            <w:vAlign w:val="center"/>
          </w:tcPr>
          <w:p w14:paraId="51DAD92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南京鹂岛现代农业发展有限公司</w:t>
            </w:r>
          </w:p>
        </w:tc>
        <w:tc>
          <w:tcPr>
            <w:tcW w:w="3779" w:type="dxa"/>
            <w:vAlign w:val="center"/>
          </w:tcPr>
          <w:p w14:paraId="1A5F5675"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引进球根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百合新品种，建设人工气候室，引进新品种鳞片种球快繁技术，购置专用设备，扩繁百合种球，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开展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观摩、培训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等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。</w:t>
            </w:r>
          </w:p>
        </w:tc>
        <w:tc>
          <w:tcPr>
            <w:tcW w:w="1734" w:type="dxa"/>
            <w:vAlign w:val="center"/>
          </w:tcPr>
          <w:p w14:paraId="0B0BCDC2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06.25</w:t>
            </w:r>
          </w:p>
        </w:tc>
        <w:tc>
          <w:tcPr>
            <w:tcW w:w="2520" w:type="dxa"/>
            <w:vAlign w:val="center"/>
          </w:tcPr>
          <w:p w14:paraId="14AE7E9C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8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5</w:t>
            </w:r>
          </w:p>
        </w:tc>
        <w:tc>
          <w:tcPr>
            <w:tcW w:w="1799" w:type="dxa"/>
            <w:vAlign w:val="center"/>
          </w:tcPr>
          <w:p w14:paraId="7471F0C2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同意立项</w:t>
            </w:r>
          </w:p>
        </w:tc>
      </w:tr>
      <w:tr w14:paraId="25B08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988" w:type="dxa"/>
            <w:vAlign w:val="center"/>
          </w:tcPr>
          <w:p w14:paraId="3000D023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3</w:t>
            </w:r>
          </w:p>
        </w:tc>
        <w:tc>
          <w:tcPr>
            <w:tcW w:w="2409" w:type="dxa"/>
            <w:vAlign w:val="center"/>
          </w:tcPr>
          <w:p w14:paraId="1F8F268F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八卦洲瑞岛红掌优新品种示范推广基地</w:t>
            </w:r>
          </w:p>
        </w:tc>
        <w:tc>
          <w:tcPr>
            <w:tcW w:w="2268" w:type="dxa"/>
            <w:vAlign w:val="center"/>
          </w:tcPr>
          <w:p w14:paraId="5B5B1D24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南京瑞岛卉洲农业科技有限公司</w:t>
            </w:r>
          </w:p>
        </w:tc>
        <w:tc>
          <w:tcPr>
            <w:tcW w:w="3779" w:type="dxa"/>
            <w:vAlign w:val="center"/>
          </w:tcPr>
          <w:p w14:paraId="21A743DC">
            <w:pPr>
              <w:spacing w:line="480" w:lineRule="exact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采购红掌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新品种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10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个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，观摩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、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培训70人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次以上</w:t>
            </w:r>
          </w:p>
        </w:tc>
        <w:tc>
          <w:tcPr>
            <w:tcW w:w="1734" w:type="dxa"/>
            <w:vAlign w:val="center"/>
          </w:tcPr>
          <w:p w14:paraId="14259C3A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5</w:t>
            </w:r>
          </w:p>
        </w:tc>
        <w:tc>
          <w:tcPr>
            <w:tcW w:w="2520" w:type="dxa"/>
            <w:vAlign w:val="center"/>
          </w:tcPr>
          <w:p w14:paraId="42E1E374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5</w:t>
            </w:r>
          </w:p>
        </w:tc>
        <w:tc>
          <w:tcPr>
            <w:tcW w:w="1799" w:type="dxa"/>
            <w:vAlign w:val="center"/>
          </w:tcPr>
          <w:p w14:paraId="4ECCC405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同意立项</w:t>
            </w:r>
          </w:p>
        </w:tc>
      </w:tr>
    </w:tbl>
    <w:p w14:paraId="65AB9963">
      <w:pPr>
        <w:spacing w:line="480" w:lineRule="exact"/>
        <w:rPr>
          <w:rFonts w:ascii="Times New Roman" w:hAnsi="Times New Roman" w:eastAsia="方正仿宋_GBK" w:cs="Times New Roman"/>
          <w:sz w:val="32"/>
          <w:szCs w:val="32"/>
        </w:rPr>
      </w:pPr>
    </w:p>
    <w:p w14:paraId="50B46ECF"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BAB"/>
    <w:rsid w:val="00175114"/>
    <w:rsid w:val="005B6BAB"/>
    <w:rsid w:val="0069279E"/>
    <w:rsid w:val="007E1792"/>
    <w:rsid w:val="00AF405C"/>
    <w:rsid w:val="00C74B4A"/>
    <w:rsid w:val="00CE749F"/>
    <w:rsid w:val="00D7763B"/>
    <w:rsid w:val="00EA533A"/>
    <w:rsid w:val="3206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676</Words>
  <Characters>722</Characters>
  <Lines>5</Lines>
  <Paragraphs>1</Paragraphs>
  <TotalTime>894</TotalTime>
  <ScaleCrop>false</ScaleCrop>
  <LinksUpToDate>false</LinksUpToDate>
  <CharactersWithSpaces>756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2025-03-06T10:02:00Z</dcterms:created>
  <dc:creator>Lenovo</dc:creator>
  <cp:lastModifiedBy>张张</cp:lastModifiedBy>
  <dcterms:modified xsi:type="dcterms:W3CDTF">2025-03-10T08:57:01Z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eyJoZGlkIjoiMTA4MjkyNDIzMTdiNDUwZTgxMWQzYWYzMjZjNWNhNmIiLCJ1c2VySWQiOiI1MDU0MzIyNTgifQ==</vt:lpwstr>
  </property>
  <property fmtid="{D5CDD505-2E9C-101B-9397-08002B2CF9AE}" pid="3" name="KSOProductBuildVer">
    <vt:lpwstr>2052-12.1.0.20305</vt:lpwstr>
  </property>
  <property fmtid="{D5CDD505-2E9C-101B-9397-08002B2CF9AE}" pid="4" name="ICV">
    <vt:lpwstr>25122743B1A342549657DD205C636F3E_12</vt:lpwstr>
  </property>
</Properties>
</file>