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2023-2024年度“南京市栖霞区农药包装废弃物与废旧地膜回收处理”工作跟踪核查财务审计询价函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栖霞区农业农村局就2023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-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2024年度“南京市栖霞区八卦洲街道、龙潭街道农药包装废弃物与废旧地膜回收处理”工作跟踪核查财务审计进行询价。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现将需求公布如下：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一、服务内容：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对农业农村局就“2023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-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2024年度‘南京市栖霞区八卦洲街道、龙潭街道农药包装废弃物与废旧地膜回收处理’工作”开展现场跟踪核查，对项目建设任务完成情况、相关物料使用情况、设计目标实现情况等进行跟踪核查，项目实施完成后开展财务审计工作。编写符合执业规范的跟踪核查财务审计报告，得出明确的核查结论，并对出具报告结论的真实性、有效性和公正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被审计项目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“2023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-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2024年度‘南京市栖霞区八卦洲街道、龙潭街道农药包装废弃物与废旧地膜回收处理’工作”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招标总资金132万元，合同期一年，对被跟踪审计项目内容有疑问的可电话询问。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供应商需提供营业执照，具有</w:t>
      </w:r>
      <w:r>
        <w:rPr>
          <w:rFonts w:hint="eastAsia" w:eastAsia="方正仿宋_GBK" w:cs="方正仿宋_GBK"/>
          <w:color w:val="0000FF"/>
          <w:sz w:val="32"/>
          <w:szCs w:val="32"/>
          <w:shd w:val="clear" w:color="auto" w:fill="FFFFFF"/>
          <w:lang w:val="en-US" w:eastAsia="zh-CN"/>
        </w:rPr>
        <w:t>审计</w:t>
      </w:r>
      <w:r>
        <w:rPr>
          <w:rFonts w:hint="eastAsia" w:ascii="Times New Roman" w:hAnsi="Times New Roman" w:eastAsia="方正仿宋_GBK" w:cs="方正仿宋_GBK"/>
          <w:color w:val="0000FF"/>
          <w:sz w:val="32"/>
          <w:szCs w:val="32"/>
          <w:shd w:val="clear" w:color="auto" w:fill="FFFFFF"/>
          <w:lang w:val="en-US" w:eastAsia="zh-CN"/>
        </w:rPr>
        <w:t>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二、项目预算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项目服务费控制在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5万元以内。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三、联系方式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联系人：何娟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联系方式：85571030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right"/>
        <w:textAlignment w:val="auto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right"/>
        <w:textAlignment w:val="auto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2024年1月17日</w:t>
      </w:r>
    </w:p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2023~2024年度“南京市栖霞区八卦洲街道、龙潭街道农药包装废弃物与废旧地膜回收处理”工作跟踪核查财务审计</w:t>
      </w: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  <w:lang w:eastAsia="zh-CN"/>
        </w:rPr>
      </w:pPr>
    </w:p>
    <w:p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  <w:t>报价函</w:t>
      </w:r>
    </w:p>
    <w:p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服务单位：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（盖章）</w:t>
      </w:r>
    </w:p>
    <w:p>
      <w:pPr>
        <w:spacing w:before="156" w:beforeLines="5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报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价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: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万元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经办人：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（签名）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联系电话：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时    间：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年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月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日</w:t>
      </w:r>
    </w:p>
    <w:p/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000000"/>
    <w:rsid w:val="020A734B"/>
    <w:rsid w:val="04E03B18"/>
    <w:rsid w:val="13FB26ED"/>
    <w:rsid w:val="20950498"/>
    <w:rsid w:val="269126C4"/>
    <w:rsid w:val="2D4F7BC4"/>
    <w:rsid w:val="395F7D99"/>
    <w:rsid w:val="40E66DB0"/>
    <w:rsid w:val="509B43D4"/>
    <w:rsid w:val="50A43E41"/>
    <w:rsid w:val="5B96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 w:asciiTheme="minorAscii" w:hAnsiTheme="minorAscii"/>
      <w:kern w:val="44"/>
      <w:sz w:val="32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20" w:lineRule="exact"/>
      <w:outlineLvl w:val="1"/>
    </w:pPr>
    <w:rPr>
      <w:rFonts w:ascii="Arial" w:hAnsi="Arial" w:eastAsia="仿宋_GB2312"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link w:val="2"/>
    <w:autoRedefine/>
    <w:qFormat/>
    <w:uiPriority w:val="0"/>
    <w:rPr>
      <w:rFonts w:eastAsia="黑体" w:asciiTheme="minorAscii" w:hAnsiTheme="minorAscii"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陈琳</cp:lastModifiedBy>
  <dcterms:modified xsi:type="dcterms:W3CDTF">2024-01-17T09:16:18Z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D2EBED3852CB451796C43F16D0DDE93D_13</vt:lpwstr>
  </property>
</Properties>
</file>