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栖霞</w:t>
      </w:r>
      <w:r>
        <w:rPr>
          <w:rFonts w:ascii="Times New Roman" w:hAnsi="Times New Roman" w:eastAsia="方正小标宋简体"/>
          <w:sz w:val="44"/>
          <w:szCs w:val="44"/>
        </w:rPr>
        <w:t>区</w:t>
      </w: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Times New Roman" w:eastAsia="方正小标宋简体" w:cs="方正小标宋简体"/>
          <w:sz w:val="44"/>
          <w:szCs w:val="44"/>
          <w:lang w:eastAsia="zh-CN"/>
        </w:rPr>
        <w:t>蔬菜园艺高质量发展项目</w:t>
      </w: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拟立项情况公示</w:t>
      </w:r>
    </w:p>
    <w:p>
      <w:pPr>
        <w:spacing w:line="48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根据栖霞区农业农村局、区财政局《关于做好栖霞区2023年第一批市级农业专项资金项目申报工作及部分资金下达的通知》（宁栖农字〔202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〕70号）文件要求，区农业农村局组织专家组于2023年8月25日对八卦洲街道“外沙村东7组8332农业钢架大棚建设”和“八卦洲珍野产业园大棚工程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”“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八卦洲珍野产业园喷滴灌工程”和“水肥一体化智能控制灌溉系统建设”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“沐歌田园病虫害绿色防控示范”项目进行立项评审，专家组经问询和讨论会，认为三个项目符合立项要求，同意立项，建议完善实施方案。实施方案经修改完善后，于202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26日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通过局办公会研究，同意给予立项。现将栖霞区202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蔬菜园艺高质量发展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项目拟立项情况予以公示。</w:t>
      </w:r>
    </w:p>
    <w:p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公示时间：202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日——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</w:p>
    <w:p>
      <w:pPr>
        <w:widowControl/>
        <w:shd w:val="clear" w:color="auto" w:fill="FFFFFF"/>
        <w:spacing w:line="480" w:lineRule="exac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对以上公示如有异议的，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请以书面方式向南京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栖霞区农业农村局反映，并提供必要的证据材料，以便核实查证。</w:t>
      </w:r>
    </w:p>
    <w:p>
      <w:pPr>
        <w:widowControl/>
        <w:shd w:val="clear" w:color="auto" w:fill="FFFFFF"/>
        <w:spacing w:line="480" w:lineRule="exact"/>
        <w:ind w:firstLine="480"/>
        <w:jc w:val="left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联系人：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徐敏</w:t>
      </w:r>
      <w:r>
        <w:rPr>
          <w:rFonts w:ascii="Times New Roman" w:hAnsi="Times New Roman" w:eastAsia="方正仿宋_GBK" w:cs="方正仿宋_GBK"/>
          <w:sz w:val="32"/>
          <w:szCs w:val="32"/>
        </w:rPr>
        <w:t>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           </w:t>
      </w:r>
      <w:r>
        <w:rPr>
          <w:rFonts w:ascii="Times New Roman" w:hAnsi="Times New Roman" w:eastAsia="方正仿宋_GBK" w:cs="方正仿宋_GBK"/>
          <w:sz w:val="32"/>
          <w:szCs w:val="32"/>
        </w:rPr>
        <w:t>联系电话：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13584034548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蔬菜园艺高质量发展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项目拟立项情况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480" w:lineRule="exact"/>
        <w:ind w:firstLine="2240" w:firstLineChars="7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FF"/>
          <w:sz w:val="32"/>
          <w:szCs w:val="32"/>
        </w:rPr>
        <w:t xml:space="preserve">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栖霞区农业农村局</w:t>
      </w:r>
    </w:p>
    <w:p>
      <w:pPr>
        <w:spacing w:line="480" w:lineRule="exact"/>
        <w:ind w:firstLine="4480" w:firstLineChars="1400"/>
        <w:rPr>
          <w:rFonts w:ascii="Times New Roman" w:hAnsi="Times New Roman" w:eastAsia="方正仿宋_GBK" w:cs="方正仿宋_GBK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栖霞区202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蔬菜园艺高质量发展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拟立项情况</w:t>
      </w:r>
    </w:p>
    <w:tbl>
      <w:tblPr>
        <w:tblStyle w:val="8"/>
        <w:tblpPr w:leftFromText="180" w:rightFromText="180" w:vertAnchor="text" w:horzAnchor="page" w:tblpX="2631" w:tblpY="969"/>
        <w:tblOverlap w:val="never"/>
        <w:tblW w:w="113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3037"/>
        <w:gridCol w:w="3251"/>
        <w:gridCol w:w="2582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37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325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项目实施主体</w:t>
            </w:r>
          </w:p>
        </w:tc>
        <w:tc>
          <w:tcPr>
            <w:tcW w:w="258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建设内容</w:t>
            </w:r>
          </w:p>
        </w:tc>
        <w:tc>
          <w:tcPr>
            <w:tcW w:w="163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立项结果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外沙村东7组8332农业钢架大棚建设</w:t>
            </w:r>
          </w:p>
        </w:tc>
        <w:tc>
          <w:tcPr>
            <w:tcW w:w="3251" w:type="dxa"/>
            <w:vAlign w:val="center"/>
          </w:tcPr>
          <w:p>
            <w:pPr>
              <w:jc w:val="center"/>
              <w:rPr>
                <w:rFonts w:ascii="宋体" w:hAnsi="宋体" w:cs="宋体" w:eastAsiaTheme="minorEastAsia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外沙村村民委员会</w:t>
            </w:r>
          </w:p>
        </w:tc>
        <w:tc>
          <w:tcPr>
            <w:tcW w:w="25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外沙村55亩8332钢架大棚</w:t>
            </w:r>
          </w:p>
        </w:tc>
        <w:tc>
          <w:tcPr>
            <w:tcW w:w="16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同意立项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89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  <w:t>2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八卦洲珍野产业园大棚工程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251" w:type="dxa"/>
            <w:vAlign w:val="center"/>
          </w:tcPr>
          <w:p>
            <w:pPr>
              <w:jc w:val="center"/>
              <w:rPr>
                <w:rFonts w:ascii="宋体" w:hAnsi="宋体" w:cs="宋体" w:eastAsiaTheme="minorEastAsia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南京睿享未来农业有限公司</w:t>
            </w:r>
          </w:p>
        </w:tc>
        <w:tc>
          <w:tcPr>
            <w:tcW w:w="25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连栋棚16992平方（约25.5亩）</w:t>
            </w:r>
          </w:p>
        </w:tc>
        <w:tc>
          <w:tcPr>
            <w:tcW w:w="16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同意立项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89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  <w:t>3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八卦洲珍野产业园喷滴灌工程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251" w:type="dxa"/>
            <w:vAlign w:val="center"/>
          </w:tcPr>
          <w:p>
            <w:pPr>
              <w:jc w:val="center"/>
              <w:rPr>
                <w:rFonts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南京睿享未来农业有限公司</w:t>
            </w:r>
          </w:p>
        </w:tc>
        <w:tc>
          <w:tcPr>
            <w:tcW w:w="25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喷滴灌落地面积159亩</w:t>
            </w:r>
          </w:p>
        </w:tc>
        <w:tc>
          <w:tcPr>
            <w:tcW w:w="16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同意立项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89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</w:rPr>
              <w:t>4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水肥一体化智能控制灌溉系统建设</w:t>
            </w:r>
          </w:p>
        </w:tc>
        <w:tc>
          <w:tcPr>
            <w:tcW w:w="32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南京市栖霞区沐歌田园家庭农场</w:t>
            </w:r>
          </w:p>
        </w:tc>
        <w:tc>
          <w:tcPr>
            <w:tcW w:w="25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建设110亩喷滴灌</w:t>
            </w:r>
          </w:p>
        </w:tc>
        <w:tc>
          <w:tcPr>
            <w:tcW w:w="16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同意立项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890" w:type="dxa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沐歌田园病虫害绿色防控示范</w:t>
            </w:r>
          </w:p>
        </w:tc>
        <w:tc>
          <w:tcPr>
            <w:tcW w:w="32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南京市栖霞区沐歌田园家庭农场</w:t>
            </w:r>
          </w:p>
        </w:tc>
        <w:tc>
          <w:tcPr>
            <w:tcW w:w="25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100亩蔬菜绿色防控</w:t>
            </w:r>
          </w:p>
        </w:tc>
        <w:tc>
          <w:tcPr>
            <w:tcW w:w="1635" w:type="dxa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  <w:t>同意立项</w:t>
            </w:r>
          </w:p>
        </w:tc>
      </w:tr>
    </w:tbl>
    <w:p>
      <w:pPr>
        <w:spacing w:line="560" w:lineRule="exact"/>
        <w:jc w:val="both"/>
        <w:rPr>
          <w:color w:val="0000FF"/>
        </w:rPr>
      </w:pPr>
    </w:p>
    <w:sectPr>
      <w:pgSz w:w="16838" w:h="11906" w:orient="landscape"/>
      <w:pgMar w:top="1587" w:right="2098" w:bottom="147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4MjkyNDIzMTdiNDUwZTgxMWQzYWYzMjZjNWNhNmIifQ=="/>
  </w:docVars>
  <w:rsids>
    <w:rsidRoot w:val="00260A5E"/>
    <w:rsid w:val="000555A7"/>
    <w:rsid w:val="000C14ED"/>
    <w:rsid w:val="0022772B"/>
    <w:rsid w:val="00260A5E"/>
    <w:rsid w:val="00297AEA"/>
    <w:rsid w:val="002A1B23"/>
    <w:rsid w:val="002A3DED"/>
    <w:rsid w:val="002A55FD"/>
    <w:rsid w:val="00345CAB"/>
    <w:rsid w:val="00382645"/>
    <w:rsid w:val="003A3A0C"/>
    <w:rsid w:val="003C503E"/>
    <w:rsid w:val="00437BF3"/>
    <w:rsid w:val="00546A4C"/>
    <w:rsid w:val="00563FDF"/>
    <w:rsid w:val="005F5FCE"/>
    <w:rsid w:val="006365E5"/>
    <w:rsid w:val="00744BF3"/>
    <w:rsid w:val="00796D62"/>
    <w:rsid w:val="00856EAB"/>
    <w:rsid w:val="0087472A"/>
    <w:rsid w:val="0091718A"/>
    <w:rsid w:val="009F0A79"/>
    <w:rsid w:val="00A00CCF"/>
    <w:rsid w:val="00A37737"/>
    <w:rsid w:val="00B32849"/>
    <w:rsid w:val="00B63F80"/>
    <w:rsid w:val="00B922EB"/>
    <w:rsid w:val="00BB3D5D"/>
    <w:rsid w:val="00BE25A3"/>
    <w:rsid w:val="00CA1FB0"/>
    <w:rsid w:val="00D93CC4"/>
    <w:rsid w:val="00E319DD"/>
    <w:rsid w:val="00EC6B82"/>
    <w:rsid w:val="00F346F3"/>
    <w:rsid w:val="00FE1054"/>
    <w:rsid w:val="04E03B18"/>
    <w:rsid w:val="07482B20"/>
    <w:rsid w:val="0D6C6ADD"/>
    <w:rsid w:val="20950498"/>
    <w:rsid w:val="24B77ED6"/>
    <w:rsid w:val="269126C4"/>
    <w:rsid w:val="2F4D5062"/>
    <w:rsid w:val="3694798A"/>
    <w:rsid w:val="36D07A54"/>
    <w:rsid w:val="3799086A"/>
    <w:rsid w:val="3EBE5BF1"/>
    <w:rsid w:val="423D5B87"/>
    <w:rsid w:val="4E2540EA"/>
    <w:rsid w:val="509B43D4"/>
    <w:rsid w:val="522B5719"/>
    <w:rsid w:val="56813A17"/>
    <w:rsid w:val="5D3C272D"/>
    <w:rsid w:val="6B8639E5"/>
    <w:rsid w:val="6BAB5731"/>
    <w:rsid w:val="761365B7"/>
    <w:rsid w:val="7F08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520" w:lineRule="exact"/>
      <w:outlineLvl w:val="1"/>
    </w:pPr>
    <w:rPr>
      <w:rFonts w:ascii="Arial" w:hAnsi="Arial" w:eastAsia="仿宋_GB2312"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link w:val="2"/>
    <w:qFormat/>
    <w:uiPriority w:val="0"/>
    <w:rPr>
      <w:rFonts w:eastAsia="黑体" w:asciiTheme="minorHAnsi" w:hAnsiTheme="minorHAnsi"/>
      <w:kern w:val="44"/>
      <w:sz w:val="32"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129</Words>
  <Characters>737</Characters>
  <Lines>6</Lines>
  <Paragraphs>1</Paragraphs>
  <TotalTime>1</TotalTime>
  <ScaleCrop>false</ScaleCrop>
  <LinksUpToDate>false</LinksUpToDate>
  <CharactersWithSpaces>865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2023-09-28T06:18:38Z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1D6B1283747B4A95819885FEE854128D</vt:lpwstr>
  </property>
</Properties>
</file>